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95" w:rsidRDefault="00684A95" w:rsidP="00684A95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684A95" w:rsidRDefault="00684A95" w:rsidP="00684A95">
      <w:pPr>
        <w:pStyle w:val="a3"/>
        <w:ind w:firstLine="567"/>
        <w:jc w:val="center"/>
        <w:rPr>
          <w:b/>
          <w:bCs/>
          <w:color w:val="000000"/>
          <w:sz w:val="28"/>
          <w:szCs w:val="28"/>
        </w:rPr>
      </w:pPr>
      <w:r w:rsidRPr="00A96534">
        <w:rPr>
          <w:b/>
          <w:bCs/>
          <w:color w:val="000000"/>
          <w:sz w:val="28"/>
          <w:szCs w:val="28"/>
        </w:rPr>
        <w:t>«</w:t>
      </w:r>
      <w:r>
        <w:rPr>
          <w:b/>
          <w:spacing w:val="-2"/>
          <w:sz w:val="28"/>
          <w:szCs w:val="28"/>
        </w:rPr>
        <w:t>Иностранный (английский) язык</w:t>
      </w:r>
      <w:r w:rsidRPr="00A96534">
        <w:rPr>
          <w:b/>
          <w:bCs/>
          <w:color w:val="000000"/>
          <w:sz w:val="28"/>
          <w:szCs w:val="28"/>
        </w:rPr>
        <w:t>»</w:t>
      </w:r>
    </w:p>
    <w:p w:rsidR="00684A95" w:rsidRDefault="00684A95" w:rsidP="00684A95">
      <w:pPr>
        <w:pStyle w:val="TableParagraph"/>
        <w:ind w:left="7" w:right="-15" w:firstLine="560"/>
        <w:jc w:val="both"/>
        <w:rPr>
          <w:sz w:val="24"/>
        </w:rPr>
      </w:pPr>
      <w:r>
        <w:rPr>
          <w:sz w:val="24"/>
        </w:rPr>
        <w:t>Рабочая программа по учебному предмету «Иностранный (английский) язык» разработана на основании Федеральной рабочей программы по учебному предмету «Иностранный (английский) язык» (предметная область «Иностранный язык») (дале</w:t>
      </w:r>
      <w:r>
        <w:rPr>
          <w:sz w:val="24"/>
        </w:rPr>
        <w:t xml:space="preserve">е соответственно – программа </w:t>
      </w:r>
      <w:proofErr w:type="gramStart"/>
      <w:r>
        <w:rPr>
          <w:sz w:val="24"/>
        </w:rPr>
        <w:t xml:space="preserve">по </w:t>
      </w:r>
      <w:r>
        <w:rPr>
          <w:sz w:val="24"/>
        </w:rPr>
        <w:t>иностранному</w:t>
      </w:r>
      <w:proofErr w:type="gramEnd"/>
      <w:r>
        <w:rPr>
          <w:sz w:val="24"/>
        </w:rPr>
        <w:t xml:space="preserve"> (английскому) языку, иностранный (английский) язык) включает пояснительную записку, содержание обучения, планируемые результаты освоения программы по иностранному (английскому) языку.</w:t>
      </w:r>
    </w:p>
    <w:p w:rsidR="00684A95" w:rsidRDefault="00684A95" w:rsidP="00684A95">
      <w:pPr>
        <w:pStyle w:val="TableParagraph"/>
        <w:ind w:left="7" w:right="-15" w:firstLine="560"/>
        <w:jc w:val="both"/>
        <w:rPr>
          <w:sz w:val="24"/>
        </w:rPr>
      </w:pPr>
      <w:r>
        <w:rPr>
          <w:sz w:val="24"/>
        </w:rPr>
        <w:t xml:space="preserve">Программа </w:t>
      </w:r>
      <w:proofErr w:type="gramStart"/>
      <w:r>
        <w:rPr>
          <w:sz w:val="24"/>
        </w:rPr>
        <w:t>по иностранному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(английскому) языку</w:t>
      </w:r>
      <w:r>
        <w:rPr>
          <w:spacing w:val="-5"/>
          <w:sz w:val="24"/>
        </w:rPr>
        <w:t xml:space="preserve"> </w:t>
      </w:r>
      <w:r>
        <w:rPr>
          <w:sz w:val="24"/>
        </w:rPr>
        <w:t>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84A95" w:rsidRDefault="00684A95" w:rsidP="00684A95">
      <w:pPr>
        <w:pStyle w:val="TableParagraph"/>
        <w:ind w:left="7" w:right="-15" w:firstLine="560"/>
        <w:jc w:val="both"/>
        <w:rPr>
          <w:sz w:val="24"/>
        </w:rPr>
      </w:pPr>
      <w:r>
        <w:rPr>
          <w:sz w:val="24"/>
        </w:rPr>
        <w:t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закладывается база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последующего иноязычного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</w:t>
      </w:r>
    </w:p>
    <w:p w:rsidR="00684A95" w:rsidRDefault="00684A95" w:rsidP="00684A95">
      <w:pPr>
        <w:pStyle w:val="TableParagraph"/>
        <w:ind w:left="7" w:right="-15"/>
        <w:jc w:val="both"/>
        <w:rPr>
          <w:sz w:val="24"/>
        </w:rPr>
      </w:pPr>
      <w:r>
        <w:rPr>
          <w:sz w:val="24"/>
        </w:rPr>
        <w:t xml:space="preserve">Построение программы </w:t>
      </w:r>
      <w:proofErr w:type="gramStart"/>
      <w:r>
        <w:rPr>
          <w:sz w:val="24"/>
        </w:rPr>
        <w:t>по иностранному</w:t>
      </w:r>
      <w:proofErr w:type="gramEnd"/>
      <w:r>
        <w:rPr>
          <w:sz w:val="24"/>
        </w:rPr>
        <w:t xml:space="preserve"> (английскому) языку имеет нелинейный характер и основано на концентрическом </w:t>
      </w:r>
      <w:r>
        <w:rPr>
          <w:spacing w:val="-2"/>
          <w:sz w:val="24"/>
        </w:rPr>
        <w:t>принципе.</w:t>
      </w:r>
    </w:p>
    <w:p w:rsidR="00684A95" w:rsidRDefault="00684A95" w:rsidP="00684A95">
      <w:pPr>
        <w:pStyle w:val="a3"/>
        <w:ind w:firstLine="567"/>
        <w:rPr>
          <w:spacing w:val="-7"/>
        </w:rPr>
      </w:pPr>
      <w:r>
        <w:t>Общее</w:t>
      </w:r>
      <w:r>
        <w:rPr>
          <w:spacing w:val="-8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часов,</w:t>
      </w:r>
      <w:r>
        <w:rPr>
          <w:spacing w:val="-7"/>
        </w:rPr>
        <w:t xml:space="preserve"> </w:t>
      </w:r>
      <w:r>
        <w:t>рекомендованных</w:t>
      </w:r>
      <w:r>
        <w:rPr>
          <w:spacing w:val="-6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иностранного</w:t>
      </w:r>
      <w:r>
        <w:rPr>
          <w:spacing w:val="-7"/>
        </w:rPr>
        <w:t xml:space="preserve"> </w:t>
      </w:r>
      <w:r>
        <w:t>(английского)</w:t>
      </w:r>
      <w:r>
        <w:rPr>
          <w:spacing w:val="-8"/>
        </w:rPr>
        <w:t xml:space="preserve"> </w:t>
      </w:r>
      <w:r>
        <w:t>языка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204</w:t>
      </w:r>
      <w:r>
        <w:rPr>
          <w:spacing w:val="-7"/>
        </w:rPr>
        <w:t xml:space="preserve"> </w:t>
      </w:r>
      <w:r>
        <w:t>часа:</w:t>
      </w:r>
      <w:r>
        <w:rPr>
          <w:spacing w:val="-7"/>
        </w:rPr>
        <w:t xml:space="preserve"> </w:t>
      </w:r>
    </w:p>
    <w:p w:rsidR="00684A95" w:rsidRDefault="00684A95" w:rsidP="00684A95">
      <w:pPr>
        <w:pStyle w:val="a3"/>
        <w:numPr>
          <w:ilvl w:val="0"/>
          <w:numId w:val="1"/>
        </w:numPr>
      </w:pPr>
      <w:bookmarkStart w:id="0" w:name="_GoBack"/>
      <w:r>
        <w:t>во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классе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68</w:t>
      </w:r>
      <w:r>
        <w:rPr>
          <w:spacing w:val="-7"/>
        </w:rPr>
        <w:t xml:space="preserve"> </w:t>
      </w:r>
      <w:r>
        <w:t>часов</w:t>
      </w:r>
      <w:r>
        <w:rPr>
          <w:spacing w:val="-8"/>
        </w:rPr>
        <w:t xml:space="preserve"> </w:t>
      </w:r>
      <w:r>
        <w:t xml:space="preserve">(2 часа в неделю), </w:t>
      </w:r>
    </w:p>
    <w:p w:rsidR="00684A95" w:rsidRDefault="00684A95" w:rsidP="00684A95">
      <w:pPr>
        <w:pStyle w:val="a3"/>
        <w:numPr>
          <w:ilvl w:val="0"/>
          <w:numId w:val="1"/>
        </w:numPr>
      </w:pPr>
      <w:r>
        <w:t xml:space="preserve">в 3 классе – 68 часов (2 часа в неделю), </w:t>
      </w:r>
    </w:p>
    <w:p w:rsidR="00684A95" w:rsidRDefault="00684A95" w:rsidP="00684A95">
      <w:pPr>
        <w:pStyle w:val="a3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>
        <w:t>в 4 классе – 68 часов (2 часа в неделю).</w:t>
      </w:r>
    </w:p>
    <w:bookmarkEnd w:id="0"/>
    <w:p w:rsidR="00684A95" w:rsidRDefault="00684A95" w:rsidP="00684A95">
      <w:pPr>
        <w:pStyle w:val="a3"/>
        <w:ind w:firstLine="567"/>
        <w:rPr>
          <w:b/>
          <w:bCs/>
          <w:color w:val="000000"/>
          <w:sz w:val="28"/>
          <w:szCs w:val="28"/>
        </w:rPr>
      </w:pPr>
    </w:p>
    <w:p w:rsidR="0044513D" w:rsidRDefault="0044513D"/>
    <w:sectPr w:rsidR="0044513D" w:rsidSect="00684A95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C62F4"/>
    <w:multiLevelType w:val="hybridMultilevel"/>
    <w:tmpl w:val="D638D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A71"/>
    <w:rsid w:val="0044513D"/>
    <w:rsid w:val="00684A95"/>
    <w:rsid w:val="00DC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4FF9"/>
  <w15:chartTrackingRefBased/>
  <w15:docId w15:val="{3B4D09E4-69F3-4128-ADF9-A8AAAD88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684A9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84A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2023-11-06T09:56:00Z</dcterms:created>
  <dcterms:modified xsi:type="dcterms:W3CDTF">2023-11-06T09:56:00Z</dcterms:modified>
</cp:coreProperties>
</file>